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21" w:rsidRPr="00D37521" w:rsidRDefault="00D37521" w:rsidP="00D37521">
      <w:pPr>
        <w:spacing w:line="360" w:lineRule="auto"/>
        <w:jc w:val="center"/>
        <w:rPr>
          <w:b/>
          <w:bCs/>
          <w:sz w:val="28"/>
        </w:rPr>
      </w:pPr>
      <w:r w:rsidRPr="00D37521">
        <w:rPr>
          <w:b/>
          <w:bCs/>
          <w:sz w:val="28"/>
        </w:rPr>
        <w:t>PROTOKÓŁ Nr VI</w:t>
      </w:r>
      <w:r>
        <w:rPr>
          <w:b/>
          <w:bCs/>
          <w:sz w:val="28"/>
        </w:rPr>
        <w:t>II</w:t>
      </w:r>
      <w:r w:rsidRPr="00D37521">
        <w:rPr>
          <w:b/>
          <w:bCs/>
          <w:sz w:val="28"/>
        </w:rPr>
        <w:t>/2016</w:t>
      </w:r>
    </w:p>
    <w:p w:rsidR="00D37521" w:rsidRPr="00D37521" w:rsidRDefault="00D37521" w:rsidP="00D37521">
      <w:pPr>
        <w:spacing w:line="360" w:lineRule="auto"/>
        <w:jc w:val="center"/>
        <w:rPr>
          <w:b/>
          <w:bCs/>
          <w:sz w:val="28"/>
        </w:rPr>
      </w:pPr>
    </w:p>
    <w:p w:rsidR="00D37521" w:rsidRPr="00D37521" w:rsidRDefault="00D37521" w:rsidP="00D37521">
      <w:pPr>
        <w:spacing w:line="360" w:lineRule="auto"/>
        <w:contextualSpacing/>
        <w:jc w:val="center"/>
        <w:rPr>
          <w:b/>
          <w:bCs/>
          <w:sz w:val="28"/>
        </w:rPr>
      </w:pPr>
      <w:r w:rsidRPr="00D37521">
        <w:rPr>
          <w:b/>
          <w:bCs/>
          <w:sz w:val="28"/>
        </w:rPr>
        <w:t>Wspólnego posiedzenia Komisji Budżetu i Spraw Obywatelskich, Komisji Oświaty, Zdrowia, Kultury i Sportu, Komisji Rolnictwa i Spraw Samorz</w:t>
      </w:r>
      <w:r>
        <w:rPr>
          <w:b/>
          <w:bCs/>
          <w:sz w:val="28"/>
        </w:rPr>
        <w:t>ądowych oraz Komisji Rewizyjnej</w:t>
      </w:r>
    </w:p>
    <w:p w:rsidR="00D37521" w:rsidRPr="00D37521" w:rsidRDefault="00D37521" w:rsidP="00D37521">
      <w:pPr>
        <w:spacing w:after="200" w:line="360" w:lineRule="auto"/>
        <w:jc w:val="center"/>
        <w:rPr>
          <w:rFonts w:eastAsiaTheme="minorEastAsia"/>
          <w:b/>
          <w:bCs/>
          <w:sz w:val="28"/>
        </w:rPr>
      </w:pPr>
      <w:r w:rsidRPr="00D37521">
        <w:rPr>
          <w:rFonts w:eastAsiaTheme="minorEastAsia"/>
          <w:b/>
          <w:bCs/>
          <w:sz w:val="28"/>
        </w:rPr>
        <w:t>z dnia 2</w:t>
      </w:r>
      <w:r>
        <w:rPr>
          <w:rFonts w:eastAsiaTheme="minorEastAsia"/>
          <w:b/>
          <w:bCs/>
          <w:sz w:val="28"/>
        </w:rPr>
        <w:t>0</w:t>
      </w:r>
      <w:r w:rsidRPr="00D37521">
        <w:rPr>
          <w:rFonts w:eastAsiaTheme="minorEastAsia"/>
          <w:b/>
          <w:bCs/>
          <w:sz w:val="28"/>
        </w:rPr>
        <w:t xml:space="preserve"> </w:t>
      </w:r>
      <w:r>
        <w:rPr>
          <w:rFonts w:eastAsiaTheme="minorEastAsia"/>
          <w:b/>
          <w:bCs/>
          <w:sz w:val="28"/>
        </w:rPr>
        <w:t>października</w:t>
      </w:r>
      <w:r w:rsidRPr="00D37521">
        <w:rPr>
          <w:rFonts w:eastAsiaTheme="minorEastAsia"/>
          <w:b/>
          <w:bCs/>
          <w:sz w:val="28"/>
        </w:rPr>
        <w:t xml:space="preserve"> 2016 r.</w:t>
      </w:r>
    </w:p>
    <w:p w:rsidR="00D37521" w:rsidRPr="00D37521" w:rsidRDefault="00D37521" w:rsidP="00D37521">
      <w:pPr>
        <w:spacing w:after="200" w:line="360" w:lineRule="auto"/>
        <w:jc w:val="both"/>
        <w:rPr>
          <w:rFonts w:eastAsiaTheme="minorEastAsia"/>
          <w:b/>
          <w:bCs/>
        </w:rPr>
      </w:pPr>
    </w:p>
    <w:p w:rsidR="00D37521" w:rsidRPr="00D37521" w:rsidRDefault="00D37521" w:rsidP="00D37521">
      <w:pPr>
        <w:spacing w:after="200" w:line="360" w:lineRule="auto"/>
        <w:jc w:val="both"/>
        <w:rPr>
          <w:rFonts w:eastAsiaTheme="minorEastAsia"/>
          <w:vertAlign w:val="superscript"/>
        </w:rPr>
      </w:pPr>
      <w:r w:rsidRPr="00D37521">
        <w:rPr>
          <w:rFonts w:eastAsiaTheme="minorEastAsia"/>
        </w:rPr>
        <w:t>Początek godz.:</w:t>
      </w:r>
      <w:r>
        <w:rPr>
          <w:rFonts w:eastAsiaTheme="minorEastAsia"/>
        </w:rPr>
        <w:t xml:space="preserve"> </w:t>
      </w:r>
      <w:r w:rsidRPr="00D37521">
        <w:rPr>
          <w:rFonts w:eastAsiaTheme="minorEastAsia"/>
        </w:rPr>
        <w:t>1</w:t>
      </w:r>
      <w:r>
        <w:rPr>
          <w:rFonts w:eastAsiaTheme="minorEastAsia"/>
        </w:rPr>
        <w:t>0</w:t>
      </w:r>
      <w:r w:rsidRPr="00D37521">
        <w:rPr>
          <w:rFonts w:eastAsiaTheme="minorEastAsia"/>
          <w:vertAlign w:val="superscript"/>
        </w:rPr>
        <w:t xml:space="preserve">00                                                                                                                </w:t>
      </w:r>
      <w:r w:rsidRPr="00D37521">
        <w:rPr>
          <w:rFonts w:eastAsiaTheme="minorEastAsia"/>
        </w:rPr>
        <w:t>Zakończenie godz.: 1</w:t>
      </w:r>
      <w:r>
        <w:rPr>
          <w:rFonts w:eastAsiaTheme="minorEastAsia"/>
        </w:rPr>
        <w:t>1</w:t>
      </w:r>
      <w:r>
        <w:rPr>
          <w:rFonts w:eastAsiaTheme="minorEastAsia"/>
          <w:vertAlign w:val="superscript"/>
        </w:rPr>
        <w:t>55</w:t>
      </w:r>
    </w:p>
    <w:p w:rsidR="00D37521" w:rsidRPr="00D37521" w:rsidRDefault="00D37521" w:rsidP="00D37521">
      <w:pPr>
        <w:spacing w:after="200" w:line="360" w:lineRule="auto"/>
        <w:jc w:val="both"/>
        <w:rPr>
          <w:rFonts w:eastAsiaTheme="minorEastAsia"/>
          <w:vertAlign w:val="superscript"/>
        </w:rPr>
      </w:pPr>
    </w:p>
    <w:p w:rsidR="00D37521" w:rsidRPr="00D37521" w:rsidRDefault="00D37521" w:rsidP="00D37521">
      <w:pPr>
        <w:spacing w:after="200" w:line="360" w:lineRule="auto"/>
        <w:jc w:val="both"/>
        <w:rPr>
          <w:rFonts w:eastAsiaTheme="minorEastAsia"/>
        </w:rPr>
      </w:pPr>
      <w:r w:rsidRPr="00D37521">
        <w:rPr>
          <w:rFonts w:eastAsiaTheme="minorEastAsia"/>
        </w:rPr>
        <w:t>Posiedzenie Komisji odbyło się w Sali Konferencyjnej Urzędu Gminy w Zbójnie.</w:t>
      </w:r>
    </w:p>
    <w:p w:rsidR="00D37521" w:rsidRPr="00D37521" w:rsidRDefault="00D37521" w:rsidP="00D37521">
      <w:pPr>
        <w:spacing w:after="200" w:line="360" w:lineRule="auto"/>
        <w:jc w:val="both"/>
        <w:rPr>
          <w:rFonts w:eastAsiaTheme="minorEastAsia"/>
        </w:rPr>
      </w:pPr>
      <w:r w:rsidRPr="00D37521">
        <w:rPr>
          <w:rFonts w:eastAsiaTheme="minorEastAsia"/>
        </w:rPr>
        <w:t>Posiedzeniu przewodniczyła Przewodnicząca Komisji Budżetu i Spraw Obywatelskich Hanna Wesołowska.</w:t>
      </w:r>
    </w:p>
    <w:p w:rsidR="00D37521" w:rsidRPr="00D37521" w:rsidRDefault="00D37521" w:rsidP="00D37521">
      <w:pPr>
        <w:spacing w:after="200" w:line="360" w:lineRule="auto"/>
        <w:jc w:val="both"/>
        <w:rPr>
          <w:rFonts w:eastAsiaTheme="minorEastAsia"/>
        </w:rPr>
      </w:pPr>
      <w:r w:rsidRPr="00D37521">
        <w:rPr>
          <w:rFonts w:eastAsiaTheme="minorEastAsia"/>
        </w:rPr>
        <w:t xml:space="preserve">W obradach komisji uczestniczyło </w:t>
      </w:r>
      <w:r>
        <w:rPr>
          <w:rFonts w:eastAsiaTheme="minorEastAsia"/>
        </w:rPr>
        <w:t>12</w:t>
      </w:r>
      <w:r w:rsidRPr="00D37521">
        <w:rPr>
          <w:rFonts w:eastAsiaTheme="minorEastAsia"/>
        </w:rPr>
        <w:t xml:space="preserve"> członków oraz Przewodniczący Rady Gminy Mieczysław Pankiewicz i jego zastępca Alicja Dolecka.</w:t>
      </w:r>
    </w:p>
    <w:p w:rsidR="00D37521" w:rsidRPr="00D37521" w:rsidRDefault="00D37521" w:rsidP="00D37521">
      <w:pPr>
        <w:spacing w:after="200" w:line="360" w:lineRule="auto"/>
        <w:jc w:val="both"/>
        <w:rPr>
          <w:rFonts w:eastAsiaTheme="minorEastAsia"/>
        </w:rPr>
      </w:pPr>
      <w:r w:rsidRPr="00D37521">
        <w:rPr>
          <w:rFonts w:eastAsiaTheme="minorEastAsia"/>
        </w:rPr>
        <w:t>Lista obecności stanowi załącznik do niniejszego protokołu.</w:t>
      </w:r>
    </w:p>
    <w:p w:rsidR="00974F6E" w:rsidRPr="008B1C75" w:rsidRDefault="00974F6E" w:rsidP="00974F6E">
      <w:pPr>
        <w:spacing w:line="360" w:lineRule="auto"/>
        <w:jc w:val="both"/>
      </w:pPr>
    </w:p>
    <w:p w:rsidR="00D37521" w:rsidRDefault="00D37521" w:rsidP="00D37521">
      <w:pPr>
        <w:spacing w:line="360" w:lineRule="auto"/>
        <w:jc w:val="both"/>
      </w:pPr>
      <w:r w:rsidRPr="00AE5463">
        <w:t>Proponowany temat posiedzenia:</w:t>
      </w:r>
    </w:p>
    <w:p w:rsidR="00D37521" w:rsidRPr="00AE5463" w:rsidRDefault="00D37521" w:rsidP="00D37521">
      <w:pPr>
        <w:spacing w:line="360" w:lineRule="auto"/>
        <w:jc w:val="both"/>
      </w:pP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8F62EC">
        <w:rPr>
          <w:bCs/>
        </w:rPr>
        <w:t>Otwarcie.</w:t>
      </w:r>
      <w:r>
        <w:rPr>
          <w:bCs/>
        </w:rPr>
        <w:t xml:space="preserve">   </w:t>
      </w: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t>Projekt uchwały zmieniającej</w:t>
      </w:r>
      <w:r w:rsidRPr="00FB5680">
        <w:t xml:space="preserve"> budżet Gminy Zbójno na 2016 rok.</w:t>
      </w: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F47FBE">
        <w:rPr>
          <w:bCs/>
        </w:rPr>
        <w:t>Projekt uchwały w sprawie przystąpienia do sporządzenia Studium uwarunkowań i kierunków zagospodarowania przestrzennego Gminy Zbójno.</w:t>
      </w: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F47FBE">
        <w:rPr>
          <w:bCs/>
        </w:rPr>
        <w:t>Projekt uchwały w sprawie zrzeczenia się odszkodowania za nieruchomości w pasie drogi wojewódzkiej Nr 556.</w:t>
      </w: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F47FBE">
        <w:rPr>
          <w:bCs/>
        </w:rPr>
        <w:t>Projekt uchwały w sprawie ustalenia Regulaminu świetlicy wiejskiej w miejscowości Działyń oraz Regulaminu uczestnika zajęć w świetlicy.</w:t>
      </w: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583972">
        <w:rPr>
          <w:bCs/>
        </w:rPr>
        <w:t xml:space="preserve">Informacja Wojewody Kujawsko-Pomorskiego o dokonanej analizie oświadczeń majątkowych złożonych przez Wójta Gminy Zbójno oraz Przewodniczącego Rady Gminy Zbójno za </w:t>
      </w:r>
      <w:r>
        <w:rPr>
          <w:bCs/>
        </w:rPr>
        <w:t>2015</w:t>
      </w:r>
      <w:r w:rsidRPr="00583972">
        <w:rPr>
          <w:bCs/>
        </w:rPr>
        <w:t xml:space="preserve"> r. </w:t>
      </w: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583972">
        <w:rPr>
          <w:bCs/>
        </w:rPr>
        <w:lastRenderedPageBreak/>
        <w:t xml:space="preserve">Informacja Przewodniczącego Rady Gminy Zbójno z przeprowadzonej analizy oświadczeń majątkowych złożonych przez Radnych Rady Gminy Zbójno za </w:t>
      </w:r>
      <w:r>
        <w:rPr>
          <w:bCs/>
        </w:rPr>
        <w:t>2015</w:t>
      </w:r>
      <w:r w:rsidRPr="00583972">
        <w:rPr>
          <w:bCs/>
        </w:rPr>
        <w:t xml:space="preserve"> r.</w:t>
      </w: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583972">
        <w:rPr>
          <w:bCs/>
        </w:rPr>
        <w:t>Informacja Wójta Gminy Zbójno z przeprowadzonej analizy oświadczeń majątkowych złożonych przez Kierowników jednostek organizacyjnych oraz pracowników Urzędu Gminy.</w:t>
      </w: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583972">
        <w:rPr>
          <w:bCs/>
        </w:rPr>
        <w:t>Informacja Naczelnika Urzędu Skarbowego w Golubiu-Dobrzyniu o dokonanej analizie oświadczeń majątkowych złożonych wg stanu na dzień 31.12.</w:t>
      </w:r>
      <w:r>
        <w:rPr>
          <w:bCs/>
        </w:rPr>
        <w:t>2015</w:t>
      </w:r>
      <w:r w:rsidRPr="00583972">
        <w:rPr>
          <w:bCs/>
        </w:rPr>
        <w:t xml:space="preserve"> r. przez Wójta Gminy Zbójno, Przewodniczącego Rady Gminy Zbójno oraz przez radnych i pracowników jednostek organizacyjnych Gminy Zbójno.</w:t>
      </w:r>
    </w:p>
    <w:p w:rsidR="00D37521" w:rsidRPr="00583972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583972">
        <w:rPr>
          <w:bCs/>
        </w:rPr>
        <w:t xml:space="preserve">Informacja Wójta Gminy Zbójno o stanie realizacji zadań oświaty gminy za rok szkolny </w:t>
      </w:r>
      <w:r>
        <w:rPr>
          <w:bCs/>
        </w:rPr>
        <w:t>2015</w:t>
      </w:r>
      <w:r w:rsidRPr="00583972">
        <w:rPr>
          <w:bCs/>
        </w:rPr>
        <w:t>/201</w:t>
      </w:r>
      <w:r>
        <w:rPr>
          <w:bCs/>
        </w:rPr>
        <w:t>6</w:t>
      </w:r>
      <w:r w:rsidRPr="00583972">
        <w:rPr>
          <w:bCs/>
        </w:rPr>
        <w:t>.</w:t>
      </w:r>
    </w:p>
    <w:p w:rsidR="00D37521" w:rsidRPr="008F62EC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>
        <w:rPr>
          <w:bCs/>
        </w:rPr>
        <w:t>Sprawy różne.</w:t>
      </w:r>
    </w:p>
    <w:p w:rsidR="00D37521" w:rsidRDefault="00D37521" w:rsidP="00D37521">
      <w:pPr>
        <w:numPr>
          <w:ilvl w:val="0"/>
          <w:numId w:val="1"/>
        </w:numPr>
        <w:spacing w:line="360" w:lineRule="auto"/>
        <w:ind w:left="284"/>
        <w:jc w:val="both"/>
        <w:rPr>
          <w:bCs/>
        </w:rPr>
      </w:pPr>
      <w:r w:rsidRPr="00F01350">
        <w:rPr>
          <w:bCs/>
        </w:rPr>
        <w:t>Zakończenie.</w:t>
      </w:r>
    </w:p>
    <w:p w:rsidR="00C007D9" w:rsidRPr="008B1C75" w:rsidRDefault="00C007D9" w:rsidP="00C007D9">
      <w:pPr>
        <w:spacing w:line="276" w:lineRule="auto"/>
        <w:jc w:val="both"/>
        <w:rPr>
          <w:bCs/>
        </w:rPr>
      </w:pPr>
    </w:p>
    <w:p w:rsidR="00C007D9" w:rsidRPr="008B1C75" w:rsidRDefault="00C007D9" w:rsidP="00C007D9">
      <w:pPr>
        <w:spacing w:line="276" w:lineRule="auto"/>
        <w:jc w:val="both"/>
        <w:rPr>
          <w:bCs/>
        </w:rPr>
      </w:pPr>
    </w:p>
    <w:p w:rsidR="00D37521" w:rsidRPr="00D37521" w:rsidRDefault="00C007D9" w:rsidP="00D37521">
      <w:pPr>
        <w:spacing w:line="360" w:lineRule="auto"/>
        <w:ind w:left="284"/>
        <w:jc w:val="both"/>
        <w:rPr>
          <w:b/>
        </w:rPr>
      </w:pPr>
      <w:r w:rsidRPr="00D37521">
        <w:rPr>
          <w:b/>
          <w:bCs/>
        </w:rPr>
        <w:t xml:space="preserve">Ad.2 </w:t>
      </w:r>
      <w:r w:rsidRPr="00D37521">
        <w:rPr>
          <w:b/>
        </w:rPr>
        <w:t>Projekt uchwały zmieniającej budżet Gminy Zbójno na 2016 rok.</w:t>
      </w:r>
      <w:r w:rsidR="00694152" w:rsidRPr="00D37521">
        <w:rPr>
          <w:b/>
        </w:rPr>
        <w:t xml:space="preserve"> </w:t>
      </w:r>
    </w:p>
    <w:p w:rsidR="00AD2353" w:rsidRPr="008B1C75" w:rsidRDefault="00694152" w:rsidP="00D37521">
      <w:pPr>
        <w:spacing w:line="360" w:lineRule="auto"/>
        <w:ind w:firstLine="284"/>
        <w:jc w:val="both"/>
      </w:pPr>
      <w:r w:rsidRPr="008B1C75">
        <w:t xml:space="preserve"> Projekt uchwały przedstawiła Skarbnik gminy p. Jadwiga Jurkiewicz. Pani skarbnik poinformowała, że zmiany występują głównie w wydatkach. Do działu opłat za wodę zostanie wprowadzona kwota o wartości 2 000 zł. W dziale transport następuje zmniejszenie o kwotę 9 577 </w:t>
      </w:r>
      <w:r w:rsidR="00D37521" w:rsidRPr="008B1C75">
        <w:t>zł,</w:t>
      </w:r>
      <w:r w:rsidRPr="008B1C75">
        <w:t xml:space="preserve"> co jest spowodowane inwestycja w miejscowości Sitno tj. przebudowa drogi.  Koszt tej inwestycji wynosi 292 000 zł z czego z dochodów środków własnych </w:t>
      </w:r>
      <w:r w:rsidR="00154DA7" w:rsidRPr="008B1C75">
        <w:t xml:space="preserve">110 080 zł, natomiast z dotacji 181 920 zł. Wkład dochodów własnych, który był planowany w ta inwestycje ulegnie zmianie o kwote 114 160 </w:t>
      </w:r>
      <w:r w:rsidR="00F429F1" w:rsidRPr="008B1C75">
        <w:t>zł</w:t>
      </w:r>
      <w:r w:rsidR="00154DA7" w:rsidRPr="008B1C75">
        <w:t>.</w:t>
      </w:r>
      <w:r w:rsidR="00F429F1" w:rsidRPr="008B1C75">
        <w:t xml:space="preserve"> W gospodarce mieszkaniowej wprowadzona została kwota 2 190 zł., w tym ze sprzedaży mienia 990 zł oraz ze sprzedaży mieszkań 1200 zł. </w:t>
      </w:r>
      <w:r w:rsidR="00F82447" w:rsidRPr="008B1C75">
        <w:t xml:space="preserve">Pani skarbnik poinformowała o zmniejszeniu dotacji na realizacje </w:t>
      </w:r>
      <w:r w:rsidR="002612CE" w:rsidRPr="008B1C75">
        <w:t>zadań w</w:t>
      </w:r>
      <w:r w:rsidR="00F82447" w:rsidRPr="008B1C75">
        <w:t xml:space="preserve"> zakresie urzędów wojewódzkich o kwote 1 031 zł.  Dochody uległy zwiększeniu w kwocie 11 754 zł. Po wszystkich zmianach budżetowych dochody będą wynosiły 18 439 677, 84 zł . </w:t>
      </w:r>
      <w:r w:rsidR="00EA49B6" w:rsidRPr="008B1C75">
        <w:t xml:space="preserve">Zmiany w wydatkach budżetowych polegają na przesunięciach określonych </w:t>
      </w:r>
      <w:r w:rsidR="002612CE" w:rsidRPr="008B1C75">
        <w:t>kwot miedzy</w:t>
      </w:r>
      <w:r w:rsidR="00D85C8B" w:rsidRPr="008B1C75">
        <w:t xml:space="preserve"> paragrafami. W zakresie wodociągów i kanalizacji planowane są zwiększenia </w:t>
      </w:r>
      <w:r w:rsidR="002612CE" w:rsidRPr="008B1C75">
        <w:t>wydatków w</w:t>
      </w:r>
      <w:r w:rsidR="00D85C8B" w:rsidRPr="008B1C75">
        <w:t xml:space="preserve"> kwocie 87 500 zł. Na zakup usług i remonty w tym zakresie jest zwiększenie w kwocie 6 500 zł. </w:t>
      </w:r>
      <w:r w:rsidR="00F76A88" w:rsidRPr="008B1C75">
        <w:t xml:space="preserve">Do wydatków wprowadza się nowe zadanie inwestycyjne modernizacje </w:t>
      </w:r>
      <w:r w:rsidR="002771AC" w:rsidRPr="008B1C75">
        <w:t>hydroforni</w:t>
      </w:r>
      <w:r w:rsidR="00F76A88" w:rsidRPr="008B1C75">
        <w:t xml:space="preserve"> w Zbójnie, na które przeznaczona jest kwota o wartości 81 000 zł z czego 41 000 zł to wolnych środków, natomiast pozostałe 40 000 zł z powstałych </w:t>
      </w:r>
      <w:r w:rsidR="002612CE" w:rsidRPr="008B1C75">
        <w:t>oszczędności z</w:t>
      </w:r>
      <w:r w:rsidR="00F76A88" w:rsidRPr="008B1C75">
        <w:t xml:space="preserve"> wydatków. Wartość 200 000 zł jest planowaną dotacją dla powiatu golubsko-dobrzyńskiego na realizację zadania </w:t>
      </w:r>
      <w:r w:rsidR="00F76A88" w:rsidRPr="008B1C75">
        <w:lastRenderedPageBreak/>
        <w:t>przebudowa drogi powi</w:t>
      </w:r>
      <w:r w:rsidR="002771AC" w:rsidRPr="008B1C75">
        <w:t xml:space="preserve">atowej Zbójno-Chrostkowo-Wildno. Kwota ta zostanie pokryta z przesunięć i zmian budżetowych oraz dodatkowych dochodów. Zmiany budżetowe następują także w dziale gospodarka mieszkaniowa, gdzie zwiększenie wydatków planowane jest o 10 000 zł, </w:t>
      </w:r>
      <w:r w:rsidR="002612CE" w:rsidRPr="008B1C75">
        <w:t>z czego</w:t>
      </w:r>
      <w:r w:rsidR="002771AC" w:rsidRPr="008B1C75">
        <w:t xml:space="preserve"> połowa przeznaczona będzie na zakup materiałów. W administracji publicznej kwota zwiększeń wyniesie 28 550 </w:t>
      </w:r>
      <w:r w:rsidR="002612CE" w:rsidRPr="008B1C75">
        <w:t>zł,</w:t>
      </w:r>
      <w:r w:rsidR="002771AC" w:rsidRPr="008B1C75">
        <w:t xml:space="preserve"> a zmniejszeń 104 901 zł. </w:t>
      </w:r>
      <w:r w:rsidR="00AD2353" w:rsidRPr="008B1C75">
        <w:t xml:space="preserve">W ramach zakupu środków reklamowych zostaje wprowadzona kwota 7 000 zł. W dziale bezpieczeństwo publiczne i ochrona </w:t>
      </w:r>
      <w:r w:rsidR="004D4064" w:rsidRPr="008B1C75">
        <w:t>wydatki zostaną zwiększone</w:t>
      </w:r>
      <w:r w:rsidR="00AD2353" w:rsidRPr="008B1C75">
        <w:t xml:space="preserve"> o 4 000 zł na zakup materiałów oraz na zakup usług o 3 000 zł. Pani Jurkiewicz poinformowała także o planowanych zmianach </w:t>
      </w:r>
      <w:r w:rsidR="003B5E06" w:rsidRPr="008B1C75">
        <w:t xml:space="preserve">w </w:t>
      </w:r>
      <w:r w:rsidR="00AD2353" w:rsidRPr="008B1C75">
        <w:t xml:space="preserve">wydatkach na spłatę odsetek </w:t>
      </w:r>
      <w:r w:rsidR="003B5E06" w:rsidRPr="008B1C75">
        <w:t>gdzi</w:t>
      </w:r>
      <w:r w:rsidR="00AD2353" w:rsidRPr="008B1C75">
        <w:t xml:space="preserve">e planowana </w:t>
      </w:r>
      <w:r w:rsidR="003B5E06" w:rsidRPr="008B1C75">
        <w:t xml:space="preserve">była kwota </w:t>
      </w:r>
      <w:r w:rsidR="00AD2353" w:rsidRPr="008B1C75">
        <w:t>41</w:t>
      </w:r>
      <w:r w:rsidR="003B5E06" w:rsidRPr="008B1C75">
        <w:t xml:space="preserve"> </w:t>
      </w:r>
      <w:r w:rsidR="00AD2353" w:rsidRPr="008B1C75">
        <w:t xml:space="preserve">700 </w:t>
      </w:r>
      <w:r w:rsidR="003B5E06" w:rsidRPr="008B1C75">
        <w:t xml:space="preserve">zł, natomiast po spłacie odsetek wynosi 31 700 zł. Zmiany dotyczą także działu oświaty gdzie zwiększenia wynoszą 58 305 zł , natomiast zmniejszenia 19 630 zł. Zwiększona o 38 000 zł zostanie kwota wydatków na dojazdy dzieci i młodzieży do szkół, ponieważ planowana kwota 160 000 zł okazała się nie wystarczającą. Wartość 38 000 zł na ten cel zostanie pokryta z rezerwy budżetowej.  W dziele ochronie zdrowia zmiany dotyczą jedynie przesunięć miedzy paragrafami. </w:t>
      </w:r>
      <w:r w:rsidR="00C44121" w:rsidRPr="008B1C75">
        <w:t>Pani skarbnik poinformowała także o zmianach w pomocy społecznej. Po wprowadzeniu wszystkich zmian planowane wydatki na dzień podjęcia uchwały będą wynosiły 18 971 657, 84 zł, planowany deficyt budżetowy będzie wynosił 531 980 zł. Pani Jurkiewicz poinformowała o wydatkach poszczególnych jednostek oświatowych. Dotacja na zadania zlecone to wartość 5 223 711 ,84 zł</w:t>
      </w:r>
      <w:r w:rsidR="00DC6F95" w:rsidRPr="008B1C75">
        <w:t>,</w:t>
      </w:r>
      <w:r w:rsidR="00C44121" w:rsidRPr="008B1C75">
        <w:t xml:space="preserve"> </w:t>
      </w:r>
      <w:r w:rsidR="00DC6F95" w:rsidRPr="008B1C75">
        <w:t>planowane</w:t>
      </w:r>
      <w:r w:rsidR="00C44121" w:rsidRPr="008B1C75">
        <w:t xml:space="preserve"> przychody z tytułu </w:t>
      </w:r>
      <w:r w:rsidR="00DC6F95" w:rsidRPr="008B1C75">
        <w:t>kredytów i pożyczek 959 530 zł , natomiast rozchody na spłatę kredytów i pożyczek wynoszą 427 560 zł.</w:t>
      </w:r>
    </w:p>
    <w:p w:rsidR="00DC6F95" w:rsidRPr="008B1C75" w:rsidRDefault="00DC6F95" w:rsidP="002612CE">
      <w:pPr>
        <w:spacing w:line="360" w:lineRule="auto"/>
        <w:ind w:firstLine="284"/>
        <w:jc w:val="both"/>
      </w:pPr>
      <w:r w:rsidRPr="008B1C75">
        <w:t>Tematykę środków finansowych dla szkół poruszyła</w:t>
      </w:r>
      <w:r w:rsidR="001B1515" w:rsidRPr="008B1C75">
        <w:t xml:space="preserve"> </w:t>
      </w:r>
      <w:r w:rsidR="002612CE">
        <w:t>radna</w:t>
      </w:r>
      <w:r w:rsidRPr="008B1C75">
        <w:t xml:space="preserve"> p. Renata St</w:t>
      </w:r>
      <w:r w:rsidR="00974F6E" w:rsidRPr="008B1C75">
        <w:t xml:space="preserve">ancelewska. </w:t>
      </w:r>
    </w:p>
    <w:p w:rsidR="002612CE" w:rsidRDefault="002612CE" w:rsidP="00974F6E">
      <w:pPr>
        <w:spacing w:line="360" w:lineRule="auto"/>
        <w:contextualSpacing/>
        <w:jc w:val="both"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>Głosowanie:</w:t>
      </w: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 xml:space="preserve">Głosowało </w:t>
      </w:r>
      <w:r w:rsidR="002612CE">
        <w:rPr>
          <w:bCs/>
        </w:rPr>
        <w:t>12</w:t>
      </w:r>
      <w:r w:rsidRPr="008B1C75">
        <w:rPr>
          <w:bCs/>
        </w:rPr>
        <w:t xml:space="preserve"> radnych;</w:t>
      </w: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 xml:space="preserve">Głosów „ZA” – </w:t>
      </w:r>
      <w:r w:rsidR="002612CE">
        <w:rPr>
          <w:bCs/>
        </w:rPr>
        <w:t>12</w:t>
      </w:r>
      <w:r w:rsidRPr="008B1C75">
        <w:rPr>
          <w:bCs/>
        </w:rPr>
        <w:t>;</w:t>
      </w: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>Głosów „PRZECIW” – 0;</w:t>
      </w: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>Głosów „WSTRZYMUJĄCYCH SIĘ” – 0;</w:t>
      </w: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>Komisje jednogłośnie pozytywnie zaopiniowały projekt uchwały.</w:t>
      </w:r>
    </w:p>
    <w:p w:rsidR="00974F6E" w:rsidRPr="008B1C75" w:rsidRDefault="00974F6E" w:rsidP="00974F6E">
      <w:pPr>
        <w:spacing w:line="360" w:lineRule="auto"/>
        <w:jc w:val="both"/>
      </w:pPr>
    </w:p>
    <w:p w:rsidR="00974F6E" w:rsidRPr="008B1C75" w:rsidRDefault="00974F6E" w:rsidP="00AD2353">
      <w:pPr>
        <w:spacing w:line="360" w:lineRule="auto"/>
        <w:ind w:left="284"/>
        <w:jc w:val="both"/>
      </w:pPr>
    </w:p>
    <w:p w:rsidR="00C44121" w:rsidRPr="008B1C75" w:rsidRDefault="00C44121" w:rsidP="00AD2353">
      <w:pPr>
        <w:spacing w:line="360" w:lineRule="auto"/>
        <w:ind w:left="284"/>
        <w:jc w:val="both"/>
      </w:pPr>
      <w:r w:rsidRPr="008B1C75">
        <w:t xml:space="preserve"> </w:t>
      </w:r>
    </w:p>
    <w:p w:rsidR="00C44121" w:rsidRPr="008B1C75" w:rsidRDefault="00C44121" w:rsidP="00AD2353">
      <w:pPr>
        <w:spacing w:line="360" w:lineRule="auto"/>
        <w:ind w:left="284"/>
        <w:jc w:val="both"/>
        <w:rPr>
          <w:b/>
        </w:rPr>
      </w:pPr>
    </w:p>
    <w:p w:rsidR="00C44121" w:rsidRPr="008B1C75" w:rsidRDefault="00C44121" w:rsidP="00C44121">
      <w:pPr>
        <w:spacing w:line="360" w:lineRule="auto"/>
        <w:ind w:left="360"/>
        <w:jc w:val="both"/>
        <w:rPr>
          <w:b/>
          <w:bCs/>
        </w:rPr>
      </w:pPr>
      <w:r w:rsidRPr="008B1C75">
        <w:rPr>
          <w:b/>
        </w:rPr>
        <w:lastRenderedPageBreak/>
        <w:t xml:space="preserve">Ad. </w:t>
      </w:r>
      <w:r w:rsidR="002612CE">
        <w:rPr>
          <w:b/>
        </w:rPr>
        <w:t>3</w:t>
      </w:r>
      <w:r w:rsidRPr="008B1C75">
        <w:rPr>
          <w:b/>
        </w:rPr>
        <w:t xml:space="preserve"> </w:t>
      </w:r>
      <w:r w:rsidRPr="008B1C75">
        <w:rPr>
          <w:b/>
          <w:bCs/>
        </w:rPr>
        <w:t>Projekt uchwały w sprawie przystąpienia do sporządzenia Studium uwarunkowań i kierunków zagospodarowania przestrzennego Gminy Zbójno.</w:t>
      </w:r>
    </w:p>
    <w:p w:rsidR="00005A60" w:rsidRDefault="00005A60" w:rsidP="002612CE">
      <w:pPr>
        <w:spacing w:line="360" w:lineRule="auto"/>
        <w:ind w:firstLine="360"/>
        <w:jc w:val="both"/>
        <w:rPr>
          <w:bCs/>
        </w:rPr>
      </w:pPr>
      <w:r w:rsidRPr="008B1C75">
        <w:rPr>
          <w:bCs/>
        </w:rPr>
        <w:t xml:space="preserve">Projekt uchwały przedstawił sekretarz gminy p. Jacek </w:t>
      </w:r>
      <w:proofErr w:type="spellStart"/>
      <w:r w:rsidRPr="008B1C75">
        <w:rPr>
          <w:bCs/>
        </w:rPr>
        <w:t>Foksiński</w:t>
      </w:r>
      <w:proofErr w:type="spellEnd"/>
      <w:r w:rsidRPr="008B1C75">
        <w:rPr>
          <w:bCs/>
        </w:rPr>
        <w:t xml:space="preserve">. Pan sekretarz poinformował, że uchwała dotyczy rozpoczęcia prac nad opracowaniem studium uwarunkowań i kierunków zagospodarowania przestrzennego gminy Zbójno. Studium jest dokumentem w zakresie zagospodarowania przestrzennego. Ten dokument, który obecnie obowiązuje pochodzi z roku </w:t>
      </w:r>
      <w:r w:rsidR="002612CE" w:rsidRPr="008B1C75">
        <w:rPr>
          <w:bCs/>
        </w:rPr>
        <w:t>1998 i</w:t>
      </w:r>
      <w:r w:rsidRPr="008B1C75">
        <w:rPr>
          <w:bCs/>
        </w:rPr>
        <w:t xml:space="preserve"> od tamtego czasu nie był zmieniany. W takim długim czasie w naszej gminie </w:t>
      </w:r>
      <w:r w:rsidR="00974F6E" w:rsidRPr="008B1C75">
        <w:rPr>
          <w:bCs/>
        </w:rPr>
        <w:t>nastąpiły</w:t>
      </w:r>
      <w:r w:rsidRPr="008B1C75">
        <w:rPr>
          <w:bCs/>
        </w:rPr>
        <w:t xml:space="preserve"> różnego rodzaju zmiany. Studium to dokument wyznaczający kierunki zagospodarowania poszczególnych obszarów gminy</w:t>
      </w:r>
      <w:r w:rsidR="00BD2E72" w:rsidRPr="008B1C75">
        <w:rPr>
          <w:bCs/>
        </w:rPr>
        <w:t xml:space="preserve">. Jest też niezbędny do tego, aby gmina </w:t>
      </w:r>
      <w:r w:rsidR="00974F6E" w:rsidRPr="008B1C75">
        <w:rPr>
          <w:bCs/>
        </w:rPr>
        <w:t>przystąpiła</w:t>
      </w:r>
      <w:r w:rsidR="00BD2E72" w:rsidRPr="008B1C75">
        <w:rPr>
          <w:bCs/>
        </w:rPr>
        <w:t xml:space="preserve"> do uchwalania planów zagospodarowania przestrzennego. Praca nad studium potrwa około roku, ponieważ wymaga wiele wkładu. </w:t>
      </w:r>
    </w:p>
    <w:p w:rsidR="002612CE" w:rsidRPr="008B1C75" w:rsidRDefault="002612CE" w:rsidP="002612CE">
      <w:pPr>
        <w:spacing w:line="360" w:lineRule="auto"/>
        <w:ind w:firstLine="360"/>
        <w:jc w:val="both"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Głosowanie: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 xml:space="preserve">Głosowało </w:t>
      </w:r>
      <w:r w:rsidR="002612CE">
        <w:rPr>
          <w:bCs/>
        </w:rPr>
        <w:t>12</w:t>
      </w:r>
      <w:r w:rsidRPr="008B1C75">
        <w:rPr>
          <w:bCs/>
        </w:rPr>
        <w:t xml:space="preserve"> radnych;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 xml:space="preserve">Głosów „ZA” – </w:t>
      </w:r>
      <w:r w:rsidR="002612CE">
        <w:rPr>
          <w:bCs/>
        </w:rPr>
        <w:t>12</w:t>
      </w:r>
      <w:r w:rsidRPr="008B1C75">
        <w:rPr>
          <w:bCs/>
        </w:rPr>
        <w:t>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Głosów „PRZECIW” – 0;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Głosów „WSTRZYMUJĄCYCH SIĘ” – 0;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Komisje jednogłośnie pozytywnie zaopiniowały projekt uchwały.</w:t>
      </w:r>
    </w:p>
    <w:p w:rsidR="00BD2E72" w:rsidRPr="008B1C75" w:rsidRDefault="00BD2E72" w:rsidP="002612CE">
      <w:pPr>
        <w:spacing w:line="360" w:lineRule="auto"/>
        <w:jc w:val="both"/>
        <w:rPr>
          <w:bCs/>
        </w:rPr>
      </w:pPr>
    </w:p>
    <w:p w:rsidR="00BD2E72" w:rsidRPr="008B1C75" w:rsidRDefault="00BD2E72" w:rsidP="002612CE">
      <w:pPr>
        <w:spacing w:line="360" w:lineRule="auto"/>
        <w:jc w:val="both"/>
        <w:rPr>
          <w:b/>
          <w:bCs/>
        </w:rPr>
      </w:pPr>
      <w:r w:rsidRPr="008B1C75">
        <w:rPr>
          <w:b/>
          <w:bCs/>
        </w:rPr>
        <w:t xml:space="preserve">Ad. </w:t>
      </w:r>
      <w:r w:rsidR="002612CE">
        <w:rPr>
          <w:b/>
          <w:bCs/>
        </w:rPr>
        <w:t>4</w:t>
      </w:r>
      <w:r w:rsidRPr="008B1C75">
        <w:rPr>
          <w:b/>
          <w:bCs/>
        </w:rPr>
        <w:t xml:space="preserve"> Projekt uchwały w sprawie zrzeczenia się odszkodowania za nieruchomości w pasie drogi wojewódzkiej Nr 556.</w:t>
      </w:r>
    </w:p>
    <w:p w:rsidR="00BD2E72" w:rsidRDefault="00974F6E" w:rsidP="002612CE">
      <w:pPr>
        <w:spacing w:line="360" w:lineRule="auto"/>
        <w:ind w:firstLine="360"/>
        <w:jc w:val="both"/>
        <w:rPr>
          <w:bCs/>
        </w:rPr>
      </w:pPr>
      <w:r w:rsidRPr="008B1C75">
        <w:rPr>
          <w:bCs/>
        </w:rPr>
        <w:t>Pr</w:t>
      </w:r>
      <w:r w:rsidR="00BD2E72" w:rsidRPr="008B1C75">
        <w:rPr>
          <w:bCs/>
        </w:rPr>
        <w:t xml:space="preserve">ojekt uchwały przedstawił sekretarz gminy p. Jacek </w:t>
      </w:r>
      <w:proofErr w:type="spellStart"/>
      <w:r w:rsidR="00BD2E72" w:rsidRPr="008B1C75">
        <w:rPr>
          <w:bCs/>
        </w:rPr>
        <w:t>Foksiński</w:t>
      </w:r>
      <w:proofErr w:type="spellEnd"/>
      <w:r w:rsidR="00BD2E72" w:rsidRPr="008B1C75">
        <w:rPr>
          <w:bCs/>
        </w:rPr>
        <w:t xml:space="preserve">. Uchwała dotyczy nieruchomości, które były własnością gminy Zbójno, jednak zostały </w:t>
      </w:r>
      <w:r w:rsidRPr="008B1C75">
        <w:rPr>
          <w:bCs/>
        </w:rPr>
        <w:t>przejęte</w:t>
      </w:r>
      <w:r w:rsidR="00BD2E72" w:rsidRPr="008B1C75">
        <w:rPr>
          <w:bCs/>
        </w:rPr>
        <w:t xml:space="preserve"> przez </w:t>
      </w:r>
      <w:r w:rsidR="00AD3CCF" w:rsidRPr="008B1C75">
        <w:rPr>
          <w:bCs/>
        </w:rPr>
        <w:t>Samorząd</w:t>
      </w:r>
      <w:r w:rsidR="00BD2E72" w:rsidRPr="008B1C75">
        <w:rPr>
          <w:bCs/>
        </w:rPr>
        <w:t xml:space="preserve"> Wojewódzki na potrzeby realizacji zadania inwestycyjnego</w:t>
      </w:r>
      <w:r w:rsidR="00AD3CCF" w:rsidRPr="008B1C75">
        <w:rPr>
          <w:bCs/>
        </w:rPr>
        <w:t xml:space="preserve"> przebudowy drogi wojewódzkiej przebiegającej przez Zbójno. Udział gminy Zbójno w tej inwestycji to m.in. obejmował koszty zwiane z odszkodowaniami dla osób, które zostały w drodze administracyjnej pozbawione swoich własności na potrzeby modernizacji drogi. </w:t>
      </w:r>
    </w:p>
    <w:p w:rsidR="002612CE" w:rsidRPr="008B1C75" w:rsidRDefault="002612CE" w:rsidP="002612CE">
      <w:pPr>
        <w:spacing w:line="360" w:lineRule="auto"/>
        <w:ind w:firstLine="360"/>
        <w:jc w:val="both"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>Głosowanie: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 xml:space="preserve">Głosowało </w:t>
      </w:r>
      <w:r w:rsidR="002612CE">
        <w:rPr>
          <w:bCs/>
        </w:rPr>
        <w:t>12</w:t>
      </w:r>
      <w:r w:rsidRPr="008B1C75">
        <w:rPr>
          <w:bCs/>
        </w:rPr>
        <w:t xml:space="preserve"> radnych;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 xml:space="preserve">Głosów „ZA” – </w:t>
      </w:r>
      <w:r w:rsidR="002612CE">
        <w:rPr>
          <w:bCs/>
        </w:rPr>
        <w:t>12</w:t>
      </w:r>
      <w:r w:rsidRPr="008B1C75">
        <w:rPr>
          <w:bCs/>
        </w:rPr>
        <w:t>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Głosów „PRZECIW” – 0;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Głosów „WSTRZYMUJĄCYCH SIĘ” – 0;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Komisje jednogłośnie pozytywnie zaopiniowały projekt uchwały.</w:t>
      </w:r>
    </w:p>
    <w:p w:rsidR="002612CE" w:rsidRDefault="002612CE" w:rsidP="002612CE">
      <w:pPr>
        <w:spacing w:line="360" w:lineRule="auto"/>
        <w:jc w:val="both"/>
        <w:rPr>
          <w:bCs/>
        </w:rPr>
      </w:pPr>
    </w:p>
    <w:p w:rsidR="00AD3CCF" w:rsidRPr="008B1C75" w:rsidRDefault="00AD3CCF" w:rsidP="002612CE">
      <w:pPr>
        <w:spacing w:line="360" w:lineRule="auto"/>
        <w:jc w:val="both"/>
        <w:rPr>
          <w:b/>
          <w:bCs/>
        </w:rPr>
      </w:pPr>
      <w:r w:rsidRPr="008B1C75">
        <w:rPr>
          <w:b/>
          <w:bCs/>
        </w:rPr>
        <w:t>Ad.</w:t>
      </w:r>
      <w:r w:rsidR="002612CE">
        <w:rPr>
          <w:b/>
          <w:bCs/>
        </w:rPr>
        <w:t xml:space="preserve"> </w:t>
      </w:r>
      <w:r w:rsidRPr="008B1C75">
        <w:rPr>
          <w:b/>
          <w:bCs/>
        </w:rPr>
        <w:t>5 Projekt uchwały w sprawie ustalenia Regulaminu świetlicy wiejskiej w miejscowości Działyń oraz Regulaminu uczestnika zajęć w świetlicy.</w:t>
      </w:r>
    </w:p>
    <w:p w:rsidR="00AD3CCF" w:rsidRDefault="00AD3CCF" w:rsidP="002612CE">
      <w:pPr>
        <w:spacing w:line="360" w:lineRule="auto"/>
        <w:ind w:firstLine="360"/>
        <w:jc w:val="both"/>
        <w:rPr>
          <w:bCs/>
        </w:rPr>
      </w:pPr>
      <w:r w:rsidRPr="008B1C75">
        <w:rPr>
          <w:bCs/>
        </w:rPr>
        <w:t xml:space="preserve">Projekt uchwały przedstawiła wójt gminy Katarzyna Kukielska. Pani wójt poinformowała o inwestycji jaką był remont świetlicy wiejskiej w Działyniu. Kolejnym krokiem, aby świetlica mogła funkcjonować jest ustalenie regulaminu. W regulaminie należy określić m.in.  kto odpowiada za świetlice </w:t>
      </w:r>
      <w:r w:rsidR="002612CE" w:rsidRPr="008B1C75">
        <w:rPr>
          <w:bCs/>
        </w:rPr>
        <w:t>i jak</w:t>
      </w:r>
      <w:r w:rsidRPr="008B1C75">
        <w:rPr>
          <w:bCs/>
        </w:rPr>
        <w:t xml:space="preserve"> należy z niej korzystać. </w:t>
      </w:r>
    </w:p>
    <w:p w:rsidR="002612CE" w:rsidRPr="008B1C75" w:rsidRDefault="002612CE" w:rsidP="002612CE">
      <w:pPr>
        <w:spacing w:line="360" w:lineRule="auto"/>
        <w:ind w:firstLine="360"/>
        <w:jc w:val="both"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Głosowanie: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 xml:space="preserve">Głosowało </w:t>
      </w:r>
      <w:r w:rsidR="002612CE">
        <w:rPr>
          <w:bCs/>
        </w:rPr>
        <w:t>12</w:t>
      </w:r>
      <w:r w:rsidRPr="008B1C75">
        <w:rPr>
          <w:bCs/>
        </w:rPr>
        <w:t xml:space="preserve"> radnych;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 xml:space="preserve">Głosów „ZA” – </w:t>
      </w:r>
      <w:r w:rsidR="002612CE">
        <w:rPr>
          <w:bCs/>
        </w:rPr>
        <w:t>12</w:t>
      </w:r>
      <w:r w:rsidRPr="008B1C75">
        <w:rPr>
          <w:bCs/>
        </w:rPr>
        <w:t>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Głosów „PRZECIW” – 0;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Głosów „WSTRZYMUJĄCYCH SIĘ” – 0;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Komisje jednogłośnie pozytywnie zaopiniowały projekt uchwały.</w:t>
      </w:r>
    </w:p>
    <w:p w:rsidR="00AD3CCF" w:rsidRPr="008B1C75" w:rsidRDefault="00AD3CCF" w:rsidP="002612CE">
      <w:pPr>
        <w:spacing w:line="360" w:lineRule="auto"/>
        <w:jc w:val="both"/>
        <w:rPr>
          <w:bCs/>
        </w:rPr>
      </w:pPr>
    </w:p>
    <w:p w:rsidR="00AD3CCF" w:rsidRPr="008B1C75" w:rsidRDefault="00AD3CCF" w:rsidP="001B1515">
      <w:pPr>
        <w:spacing w:line="360" w:lineRule="auto"/>
        <w:jc w:val="both"/>
        <w:rPr>
          <w:b/>
          <w:bCs/>
        </w:rPr>
      </w:pPr>
      <w:r w:rsidRPr="008B1C75">
        <w:rPr>
          <w:b/>
          <w:bCs/>
        </w:rPr>
        <w:t xml:space="preserve">Ad.6 Informacja Wojewody Kujawsko-Pomorskiego o dokonanej analizie oświadczeń majątkowych złożonych przez Wójta Gminy Zbójno oraz Przewodniczącego Rady Gminy Zbójno za 2015 r. </w:t>
      </w:r>
    </w:p>
    <w:p w:rsidR="001B1515" w:rsidRPr="008B1C75" w:rsidRDefault="001B1515" w:rsidP="001B1515">
      <w:pPr>
        <w:spacing w:line="360" w:lineRule="auto"/>
        <w:jc w:val="both"/>
        <w:rPr>
          <w:b/>
          <w:bCs/>
        </w:rPr>
      </w:pPr>
      <w:r w:rsidRPr="008B1C75">
        <w:rPr>
          <w:b/>
          <w:bCs/>
        </w:rPr>
        <w:t>Ad. 7</w:t>
      </w:r>
      <w:r w:rsidR="002612CE">
        <w:rPr>
          <w:b/>
          <w:bCs/>
        </w:rPr>
        <w:t xml:space="preserve"> </w:t>
      </w:r>
      <w:r w:rsidRPr="008B1C75">
        <w:rPr>
          <w:b/>
          <w:bCs/>
        </w:rPr>
        <w:t>Informacja Przewodniczącego Rady Gminy Zbójno z przeprowadzonej analizy oświadczeń majątkowych złożonych przez Radnych Rady Gminy Zbójno za 2015 r.</w:t>
      </w:r>
    </w:p>
    <w:p w:rsidR="001B1515" w:rsidRPr="008B1C75" w:rsidRDefault="002612CE" w:rsidP="001B1515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Ad.8 </w:t>
      </w:r>
      <w:r w:rsidR="001B1515" w:rsidRPr="008B1C75">
        <w:rPr>
          <w:b/>
          <w:bCs/>
        </w:rPr>
        <w:t>Informacja Wójta Gminy Zbójno z przeprowadzonej analizy oświadczeń majątkowych</w:t>
      </w:r>
      <w:r w:rsidR="001B1515" w:rsidRPr="008B1C75">
        <w:rPr>
          <w:bCs/>
        </w:rPr>
        <w:t xml:space="preserve"> </w:t>
      </w:r>
      <w:r w:rsidR="001B1515" w:rsidRPr="008B1C75">
        <w:rPr>
          <w:b/>
          <w:bCs/>
        </w:rPr>
        <w:t>złożonych przez Kierowników jednostek organizacyjnych oraz pracowników Urzędu Gminy.</w:t>
      </w:r>
    </w:p>
    <w:p w:rsidR="00974F6E" w:rsidRPr="008B1C75" w:rsidRDefault="001B1515" w:rsidP="002612CE">
      <w:pPr>
        <w:spacing w:line="360" w:lineRule="auto"/>
        <w:jc w:val="both"/>
        <w:rPr>
          <w:bCs/>
        </w:rPr>
      </w:pPr>
      <w:r w:rsidRPr="008B1C75">
        <w:rPr>
          <w:b/>
          <w:bCs/>
        </w:rPr>
        <w:t xml:space="preserve">    </w:t>
      </w:r>
      <w:r w:rsidR="00AD3CCF" w:rsidRPr="008B1C75">
        <w:rPr>
          <w:bCs/>
        </w:rPr>
        <w:t xml:space="preserve">  </w:t>
      </w:r>
      <w:r w:rsidRPr="008B1C75">
        <w:rPr>
          <w:bCs/>
        </w:rPr>
        <w:t xml:space="preserve">Projekt uchwały przedstawił sekretarz gminy pan Jacek </w:t>
      </w:r>
      <w:proofErr w:type="spellStart"/>
      <w:r w:rsidRPr="008B1C75">
        <w:rPr>
          <w:bCs/>
        </w:rPr>
        <w:t>Foksiński</w:t>
      </w:r>
      <w:proofErr w:type="spellEnd"/>
      <w:r w:rsidRPr="008B1C75">
        <w:rPr>
          <w:bCs/>
        </w:rPr>
        <w:t xml:space="preserve">. Pan sekretarz poinformował o oświadczeniach majątkowych, które </w:t>
      </w:r>
      <w:r w:rsidR="002612CE" w:rsidRPr="008B1C75">
        <w:rPr>
          <w:bCs/>
        </w:rPr>
        <w:t>są składane</w:t>
      </w:r>
      <w:r w:rsidRPr="008B1C75">
        <w:rPr>
          <w:bCs/>
        </w:rPr>
        <w:t xml:space="preserve"> do wojewody przez panią wójt, gdzie oświadczenia składają pracownicy gminy upoważnieni do wydawania decyzji administracyjnych i kierownicy jednostek organizacyjnych oraz przez przewodniczącego rady gminy, do którego oświadczenia majątkowe zostały złożone przez radnych. </w:t>
      </w:r>
    </w:p>
    <w:p w:rsidR="00974F6E" w:rsidRPr="008B1C75" w:rsidRDefault="00974F6E" w:rsidP="00974F6E">
      <w:pPr>
        <w:spacing w:line="360" w:lineRule="auto"/>
        <w:jc w:val="both"/>
      </w:pPr>
    </w:p>
    <w:p w:rsidR="001B1515" w:rsidRPr="008B1C75" w:rsidRDefault="001B1515" w:rsidP="001B1515">
      <w:pPr>
        <w:spacing w:line="360" w:lineRule="auto"/>
        <w:jc w:val="both"/>
        <w:rPr>
          <w:bCs/>
        </w:rPr>
      </w:pPr>
    </w:p>
    <w:p w:rsidR="001B1515" w:rsidRPr="008B1C75" w:rsidRDefault="001B1515" w:rsidP="001B1515">
      <w:pPr>
        <w:spacing w:line="360" w:lineRule="auto"/>
        <w:jc w:val="both"/>
        <w:rPr>
          <w:b/>
          <w:bCs/>
        </w:rPr>
      </w:pPr>
      <w:r w:rsidRPr="008B1C75">
        <w:rPr>
          <w:b/>
          <w:bCs/>
        </w:rPr>
        <w:lastRenderedPageBreak/>
        <w:t>Ad.10 Informacja Wójta Gminy Zbójno o stanie realizacji zadań oświaty gminy za rok szkolny 2015/2016.</w:t>
      </w:r>
    </w:p>
    <w:p w:rsidR="001B1515" w:rsidRDefault="001B1515" w:rsidP="001B1515">
      <w:pPr>
        <w:spacing w:line="360" w:lineRule="auto"/>
        <w:jc w:val="both"/>
        <w:rPr>
          <w:bCs/>
        </w:rPr>
      </w:pPr>
      <w:r w:rsidRPr="008B1C75">
        <w:rPr>
          <w:bCs/>
        </w:rPr>
        <w:t xml:space="preserve">       Projekt uchwały przedstawił sekretarz gminy </w:t>
      </w:r>
      <w:r w:rsidR="002612CE">
        <w:rPr>
          <w:bCs/>
        </w:rPr>
        <w:t>P</w:t>
      </w:r>
      <w:r w:rsidRPr="008B1C75">
        <w:rPr>
          <w:bCs/>
        </w:rPr>
        <w:t xml:space="preserve">an Jacek </w:t>
      </w:r>
      <w:proofErr w:type="spellStart"/>
      <w:r w:rsidRPr="008B1C75">
        <w:rPr>
          <w:bCs/>
        </w:rPr>
        <w:t>Foksiński</w:t>
      </w:r>
      <w:proofErr w:type="spellEnd"/>
      <w:r w:rsidRPr="008B1C75">
        <w:rPr>
          <w:bCs/>
        </w:rPr>
        <w:t xml:space="preserve">. Pan sekretarz poinformował, że wójt gminy co roku do końca października </w:t>
      </w:r>
      <w:r w:rsidR="006A3D02" w:rsidRPr="008B1C75">
        <w:rPr>
          <w:bCs/>
        </w:rPr>
        <w:t xml:space="preserve">jest zobowiązany do przedłożenia informacji dot. zadań oświaty. Ilość uczniów uczęszczających do szkół w naszej gminie w roku szkolnym 2015/2016 przy podziale na </w:t>
      </w:r>
      <w:r w:rsidR="002612CE" w:rsidRPr="008B1C75">
        <w:rPr>
          <w:bCs/>
        </w:rPr>
        <w:t>dane szkoły</w:t>
      </w:r>
      <w:r w:rsidR="006A3D02" w:rsidRPr="008B1C75">
        <w:rPr>
          <w:bCs/>
        </w:rPr>
        <w:t xml:space="preserve"> wynosiła odpowiednio: Publiczne Gimnazjum w Zbójnie – 158 uczniów, Szkoła </w:t>
      </w:r>
      <w:r w:rsidR="00974F6E" w:rsidRPr="008B1C75">
        <w:rPr>
          <w:bCs/>
        </w:rPr>
        <w:t>Podstawowa</w:t>
      </w:r>
      <w:r w:rsidR="006A3D02" w:rsidRPr="008B1C75">
        <w:rPr>
          <w:bCs/>
        </w:rPr>
        <w:t xml:space="preserve"> w Klonowie – 98 uczniów, Szkoła </w:t>
      </w:r>
      <w:r w:rsidR="00974F6E" w:rsidRPr="008B1C75">
        <w:rPr>
          <w:bCs/>
        </w:rPr>
        <w:t>Podstawowa</w:t>
      </w:r>
      <w:r w:rsidR="006A3D02" w:rsidRPr="008B1C75">
        <w:rPr>
          <w:bCs/>
        </w:rPr>
        <w:t xml:space="preserve"> w Rużu – 69 uczniów, Zespół Szkół w Działyniu – 145 uczniów, Zespół Szkół w Zbójnie – 159 uczniów. Zatrudnionych pracowników w szkołach w tym okresie były 92 osoby. Koszty zadań oświatowych w tym roku szkolnym </w:t>
      </w:r>
      <w:r w:rsidR="002612CE" w:rsidRPr="008B1C75">
        <w:rPr>
          <w:bCs/>
        </w:rPr>
        <w:t>wynosiły 5</w:t>
      </w:r>
      <w:r w:rsidR="006A3D02" w:rsidRPr="008B1C75">
        <w:rPr>
          <w:bCs/>
        </w:rPr>
        <w:t xml:space="preserve"> 584 386 zł. </w:t>
      </w:r>
      <w:r w:rsidR="00C14B52" w:rsidRPr="008B1C75">
        <w:rPr>
          <w:bCs/>
        </w:rPr>
        <w:t xml:space="preserve">Gmina do zadań oświatowych w tym okresie musiała dołożyć </w:t>
      </w:r>
      <w:r w:rsidR="00974F6E" w:rsidRPr="008B1C75">
        <w:rPr>
          <w:bCs/>
        </w:rPr>
        <w:t>kwotę</w:t>
      </w:r>
      <w:r w:rsidR="00C14B52" w:rsidRPr="008B1C75">
        <w:rPr>
          <w:bCs/>
        </w:rPr>
        <w:t xml:space="preserve"> 1 776 000 zł. W zadaniach oświatowych mieści się także ponoszenie kosztów doszkalania i praktyk dla młodzieży z terenów naszej gminy uczących się w szkołach zawodowych. </w:t>
      </w:r>
    </w:p>
    <w:p w:rsidR="00C14B52" w:rsidRPr="008B1C75" w:rsidRDefault="00C14B52" w:rsidP="001B1515">
      <w:pPr>
        <w:spacing w:line="360" w:lineRule="auto"/>
        <w:jc w:val="both"/>
        <w:rPr>
          <w:b/>
          <w:bCs/>
        </w:rPr>
      </w:pPr>
    </w:p>
    <w:p w:rsidR="00C14B52" w:rsidRPr="008B1C75" w:rsidRDefault="002612CE" w:rsidP="001B1515">
      <w:pPr>
        <w:spacing w:line="360" w:lineRule="auto"/>
        <w:jc w:val="both"/>
        <w:rPr>
          <w:b/>
          <w:bCs/>
        </w:rPr>
      </w:pPr>
      <w:r>
        <w:rPr>
          <w:b/>
          <w:bCs/>
        </w:rPr>
        <w:t>Punkt dodatkowy:</w:t>
      </w:r>
      <w:r w:rsidR="00C14B52" w:rsidRPr="008B1C75">
        <w:rPr>
          <w:b/>
          <w:bCs/>
        </w:rPr>
        <w:t xml:space="preserve"> Projekt uchwały w </w:t>
      </w:r>
      <w:r>
        <w:rPr>
          <w:b/>
          <w:bCs/>
        </w:rPr>
        <w:t xml:space="preserve">sprawie </w:t>
      </w:r>
      <w:r w:rsidR="00C14B52" w:rsidRPr="008B1C75">
        <w:rPr>
          <w:b/>
          <w:bCs/>
        </w:rPr>
        <w:t xml:space="preserve">Wieloletniego Programu Gospodarowania Mieszkaniowym Zasobem Gminy Zbójno na lata 2016-2020. </w:t>
      </w:r>
    </w:p>
    <w:p w:rsidR="00974F6E" w:rsidRPr="008B1C75" w:rsidRDefault="002612CE" w:rsidP="001B1515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C14B52" w:rsidRPr="008B1C75">
        <w:rPr>
          <w:bCs/>
        </w:rPr>
        <w:t xml:space="preserve">Projekt uchwały przedstawił sekretarz gminy </w:t>
      </w:r>
      <w:r>
        <w:rPr>
          <w:bCs/>
        </w:rPr>
        <w:t>P</w:t>
      </w:r>
      <w:r w:rsidR="00C14B52" w:rsidRPr="008B1C75">
        <w:rPr>
          <w:bCs/>
        </w:rPr>
        <w:t xml:space="preserve">an Jacek </w:t>
      </w:r>
      <w:proofErr w:type="spellStart"/>
      <w:r w:rsidR="00C14B52" w:rsidRPr="008B1C75">
        <w:rPr>
          <w:bCs/>
        </w:rPr>
        <w:t>Foksiński</w:t>
      </w:r>
      <w:proofErr w:type="spellEnd"/>
      <w:r w:rsidR="00C14B52" w:rsidRPr="008B1C75">
        <w:rPr>
          <w:bCs/>
        </w:rPr>
        <w:t xml:space="preserve">. Uchwała </w:t>
      </w:r>
      <w:r w:rsidR="00974F6E" w:rsidRPr="008B1C75">
        <w:rPr>
          <w:bCs/>
        </w:rPr>
        <w:t>podjęta</w:t>
      </w:r>
      <w:r w:rsidR="00C14B52" w:rsidRPr="008B1C75">
        <w:rPr>
          <w:bCs/>
        </w:rPr>
        <w:t xml:space="preserve"> w 2015 roku ulega zmianie, ponieważ zmieniła się </w:t>
      </w:r>
      <w:r w:rsidR="00974F6E" w:rsidRPr="008B1C75">
        <w:rPr>
          <w:bCs/>
        </w:rPr>
        <w:t>ilość</w:t>
      </w:r>
      <w:r w:rsidR="00C14B52" w:rsidRPr="008B1C75">
        <w:rPr>
          <w:bCs/>
        </w:rPr>
        <w:t xml:space="preserve"> mieszkań, które są </w:t>
      </w:r>
      <w:r w:rsidR="00CF446D" w:rsidRPr="008B1C75">
        <w:rPr>
          <w:bCs/>
        </w:rPr>
        <w:t>własnością</w:t>
      </w:r>
      <w:r w:rsidR="00C14B52" w:rsidRPr="008B1C75">
        <w:rPr>
          <w:bCs/>
        </w:rPr>
        <w:t xml:space="preserve"> gminy Zbójno</w:t>
      </w:r>
      <w:r w:rsidR="00CF446D" w:rsidRPr="008B1C75">
        <w:rPr>
          <w:bCs/>
        </w:rPr>
        <w:t xml:space="preserve">. Zmiana dotyczy sprzedaży 4 lokali komunalnych w Klonowie oraz wyodrębnienie 6 lokali w Zbójnie. </w:t>
      </w:r>
    </w:p>
    <w:p w:rsidR="002612CE" w:rsidRDefault="002612CE" w:rsidP="00974F6E">
      <w:pPr>
        <w:spacing w:line="360" w:lineRule="auto"/>
        <w:contextualSpacing/>
        <w:jc w:val="both"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>Głosowanie:</w:t>
      </w: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 xml:space="preserve">Głosowało </w:t>
      </w:r>
      <w:r w:rsidR="002612CE">
        <w:rPr>
          <w:bCs/>
        </w:rPr>
        <w:t>12</w:t>
      </w:r>
      <w:r w:rsidRPr="008B1C75">
        <w:rPr>
          <w:bCs/>
        </w:rPr>
        <w:t xml:space="preserve"> radnych;</w:t>
      </w: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 xml:space="preserve">Głosów „ZA” – </w:t>
      </w:r>
      <w:r w:rsidR="002612CE">
        <w:rPr>
          <w:bCs/>
        </w:rPr>
        <w:t>12</w:t>
      </w:r>
      <w:r w:rsidRPr="008B1C75">
        <w:rPr>
          <w:bCs/>
        </w:rPr>
        <w:t>;</w:t>
      </w: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>Głosów „PRZECIW” – 0;</w:t>
      </w:r>
    </w:p>
    <w:p w:rsidR="00974F6E" w:rsidRPr="008B1C75" w:rsidRDefault="00974F6E" w:rsidP="00974F6E">
      <w:pPr>
        <w:spacing w:line="360" w:lineRule="auto"/>
        <w:contextualSpacing/>
        <w:jc w:val="both"/>
        <w:rPr>
          <w:bCs/>
        </w:rPr>
      </w:pPr>
      <w:r w:rsidRPr="008B1C75">
        <w:rPr>
          <w:bCs/>
        </w:rPr>
        <w:t>Głosów „WSTRZYMUJĄCYCH SIĘ” – 0;</w:t>
      </w:r>
    </w:p>
    <w:p w:rsidR="00974F6E" w:rsidRPr="008B1C75" w:rsidRDefault="00974F6E" w:rsidP="00974F6E">
      <w:pPr>
        <w:spacing w:line="360" w:lineRule="auto"/>
        <w:contextualSpacing/>
        <w:rPr>
          <w:bCs/>
        </w:rPr>
      </w:pPr>
    </w:p>
    <w:p w:rsidR="00974F6E" w:rsidRPr="008B1C75" w:rsidRDefault="00974F6E" w:rsidP="00974F6E">
      <w:pPr>
        <w:spacing w:line="360" w:lineRule="auto"/>
        <w:contextualSpacing/>
        <w:rPr>
          <w:bCs/>
        </w:rPr>
      </w:pPr>
      <w:r w:rsidRPr="008B1C75">
        <w:rPr>
          <w:bCs/>
        </w:rPr>
        <w:t>Komisje jednogłośnie pozytywnie zaopiniowały projekt uchwały.</w:t>
      </w:r>
    </w:p>
    <w:p w:rsidR="00974F6E" w:rsidRPr="008B1C75" w:rsidRDefault="00974F6E" w:rsidP="00974F6E">
      <w:pPr>
        <w:spacing w:line="360" w:lineRule="auto"/>
        <w:jc w:val="both"/>
      </w:pPr>
    </w:p>
    <w:p w:rsidR="00C14B52" w:rsidRPr="008B1C75" w:rsidRDefault="00C14B52" w:rsidP="001B1515">
      <w:pPr>
        <w:spacing w:line="360" w:lineRule="auto"/>
        <w:jc w:val="both"/>
        <w:rPr>
          <w:b/>
          <w:bCs/>
        </w:rPr>
      </w:pPr>
    </w:p>
    <w:p w:rsidR="00E519DC" w:rsidRPr="008B1C75" w:rsidRDefault="00E519DC" w:rsidP="001B1515">
      <w:pPr>
        <w:spacing w:line="360" w:lineRule="auto"/>
        <w:jc w:val="both"/>
        <w:rPr>
          <w:b/>
          <w:bCs/>
        </w:rPr>
      </w:pPr>
    </w:p>
    <w:p w:rsidR="00E519DC" w:rsidRPr="008B1C75" w:rsidRDefault="00E519DC" w:rsidP="001B1515">
      <w:pPr>
        <w:spacing w:line="360" w:lineRule="auto"/>
        <w:jc w:val="both"/>
        <w:rPr>
          <w:b/>
          <w:bCs/>
        </w:rPr>
      </w:pPr>
      <w:r w:rsidRPr="008B1C75">
        <w:rPr>
          <w:b/>
          <w:bCs/>
        </w:rPr>
        <w:t>Ad.</w:t>
      </w:r>
      <w:r w:rsidR="002612CE">
        <w:rPr>
          <w:b/>
          <w:bCs/>
        </w:rPr>
        <w:t>11</w:t>
      </w:r>
      <w:r w:rsidRPr="008B1C75">
        <w:rPr>
          <w:b/>
          <w:bCs/>
        </w:rPr>
        <w:t xml:space="preserve"> Sprawy różne. </w:t>
      </w:r>
    </w:p>
    <w:p w:rsidR="008C1028" w:rsidRPr="008B1C75" w:rsidRDefault="00E519DC" w:rsidP="002612CE">
      <w:pPr>
        <w:spacing w:line="360" w:lineRule="auto"/>
        <w:ind w:firstLine="708"/>
        <w:jc w:val="both"/>
        <w:rPr>
          <w:bCs/>
        </w:rPr>
      </w:pPr>
      <w:r w:rsidRPr="008B1C75">
        <w:rPr>
          <w:bCs/>
        </w:rPr>
        <w:t>Głos zabrał pan Tomasz Smoliński</w:t>
      </w:r>
      <w:r w:rsidR="002612CE">
        <w:rPr>
          <w:bCs/>
        </w:rPr>
        <w:t xml:space="preserve"> – pracownik urzędu</w:t>
      </w:r>
      <w:r w:rsidRPr="008B1C75">
        <w:rPr>
          <w:bCs/>
        </w:rPr>
        <w:t>. Poruszył on temat sprzedaży działki, znajdującej się przy szkole w Zbójnie. Pani Jachowska</w:t>
      </w:r>
      <w:r w:rsidR="002612CE">
        <w:rPr>
          <w:bCs/>
        </w:rPr>
        <w:t xml:space="preserve"> ze Zbójna</w:t>
      </w:r>
      <w:r w:rsidRPr="008B1C75">
        <w:rPr>
          <w:bCs/>
        </w:rPr>
        <w:t xml:space="preserve"> wystąpiła z </w:t>
      </w:r>
      <w:r w:rsidRPr="008B1C75">
        <w:rPr>
          <w:bCs/>
        </w:rPr>
        <w:lastRenderedPageBreak/>
        <w:t>wnioskiem do gminy o zakup działki. Problemem przy sprzedaży jest potrzeba wydzielenia dojazdu do nieruchomości. Powierzchnia, na którą wyraża chęć wykupu pani Jachowska wynosi</w:t>
      </w:r>
      <w:r w:rsidR="008C1028" w:rsidRPr="008B1C75">
        <w:rPr>
          <w:bCs/>
        </w:rPr>
        <w:t xml:space="preserve"> 13 arów. Temat sprzedaży oraz zagospodarowania pozostałej części działki po ewentualnej sprzedaży wzbudził dyskusję radnych.  </w:t>
      </w:r>
    </w:p>
    <w:p w:rsidR="00C14B52" w:rsidRPr="008B1C75" w:rsidRDefault="002612CE" w:rsidP="002612CE">
      <w:pPr>
        <w:spacing w:line="360" w:lineRule="auto"/>
        <w:ind w:firstLine="708"/>
        <w:jc w:val="both"/>
        <w:rPr>
          <w:bCs/>
        </w:rPr>
      </w:pPr>
      <w:r>
        <w:rPr>
          <w:bCs/>
        </w:rPr>
        <w:t>P</w:t>
      </w:r>
      <w:r w:rsidR="008C1028" w:rsidRPr="008B1C75">
        <w:rPr>
          <w:bCs/>
        </w:rPr>
        <w:t>oruszono także temat</w:t>
      </w:r>
      <w:r w:rsidR="00C05E5F" w:rsidRPr="008B1C75">
        <w:rPr>
          <w:bCs/>
        </w:rPr>
        <w:t xml:space="preserve"> stacji uzdatniania wody i jej planowanej modernizacji. Modernizacja to koszt ok. 130 000 zł., przeznaczone na dwie hydrofornie w Zbójnie i w Działyniu.</w:t>
      </w:r>
      <w:r w:rsidR="008C1028" w:rsidRPr="008B1C75">
        <w:rPr>
          <w:bCs/>
        </w:rPr>
        <w:t xml:space="preserve"> </w:t>
      </w:r>
      <w:r w:rsidR="00C05E5F" w:rsidRPr="008B1C75">
        <w:rPr>
          <w:bCs/>
        </w:rPr>
        <w:t>Szafa sterownicza służąca do sterowania pompami wody znajdują</w:t>
      </w:r>
      <w:r>
        <w:rPr>
          <w:bCs/>
        </w:rPr>
        <w:t>ca się w Zbójnie wymaga wymiany</w:t>
      </w:r>
      <w:r w:rsidR="00C05E5F" w:rsidRPr="008B1C75">
        <w:rPr>
          <w:bCs/>
        </w:rPr>
        <w:t xml:space="preserve"> ponieważ została zakupiona 15 lat temu i nie działa odpowiednio. </w:t>
      </w:r>
    </w:p>
    <w:p w:rsidR="00AD3CCF" w:rsidRDefault="0074338F" w:rsidP="002612CE">
      <w:pPr>
        <w:spacing w:line="360" w:lineRule="auto"/>
        <w:ind w:firstLine="708"/>
        <w:jc w:val="both"/>
        <w:rPr>
          <w:bCs/>
        </w:rPr>
      </w:pPr>
      <w:r w:rsidRPr="008B1C75">
        <w:rPr>
          <w:bCs/>
        </w:rPr>
        <w:t>P. Tomasz Smoliński zabierając głos poruszył kwestie zaginięcia na mapach starostwa powiatowego</w:t>
      </w:r>
      <w:r w:rsidRPr="008B1C75">
        <w:rPr>
          <w:b/>
          <w:bCs/>
        </w:rPr>
        <w:t xml:space="preserve"> </w:t>
      </w:r>
      <w:r w:rsidRPr="008B1C75">
        <w:rPr>
          <w:bCs/>
        </w:rPr>
        <w:t xml:space="preserve">odcinka drogi znajdującej się w Działyniu. W tej sprawie wysłano pismo do </w:t>
      </w:r>
      <w:r w:rsidR="002612CE">
        <w:rPr>
          <w:bCs/>
        </w:rPr>
        <w:t>S</w:t>
      </w:r>
      <w:r w:rsidRPr="008B1C75">
        <w:rPr>
          <w:bCs/>
        </w:rPr>
        <w:t xml:space="preserve">tarostwa </w:t>
      </w:r>
      <w:r w:rsidR="002612CE">
        <w:rPr>
          <w:bCs/>
        </w:rPr>
        <w:t>Powiatowego. N</w:t>
      </w:r>
      <w:r w:rsidR="00CE4B6B" w:rsidRPr="008B1C75">
        <w:rPr>
          <w:bCs/>
        </w:rPr>
        <w:t xml:space="preserve">ie uzyskano </w:t>
      </w:r>
      <w:r w:rsidR="002612CE" w:rsidRPr="008B1C75">
        <w:rPr>
          <w:bCs/>
        </w:rPr>
        <w:t xml:space="preserve">jednak </w:t>
      </w:r>
      <w:r w:rsidR="00CE4B6B" w:rsidRPr="008B1C75">
        <w:rPr>
          <w:bCs/>
        </w:rPr>
        <w:t xml:space="preserve">jeszcze odpowiedzi. Dalsza dyskusja dotyczyła stanu dróg oraz utrzymywania czystości i porządku na drogach oraz w obrzeżach dróg w całej gminie Zbójno. Pani wójt Katarzyna Kukielska przedstawiła propozycje zakupu drugiego ciągnika na potrzeby gminy, aby na bieżąco odbywały się remonty dróg. </w:t>
      </w:r>
    </w:p>
    <w:p w:rsidR="002612CE" w:rsidRDefault="002612CE" w:rsidP="002612CE">
      <w:pPr>
        <w:spacing w:line="360" w:lineRule="auto"/>
        <w:jc w:val="both"/>
        <w:rPr>
          <w:b/>
        </w:rPr>
      </w:pPr>
    </w:p>
    <w:p w:rsidR="002612CE" w:rsidRPr="00FC18A1" w:rsidRDefault="002612CE" w:rsidP="002612CE">
      <w:pPr>
        <w:spacing w:line="360" w:lineRule="auto"/>
        <w:jc w:val="both"/>
        <w:rPr>
          <w:b/>
        </w:rPr>
      </w:pPr>
      <w:r>
        <w:rPr>
          <w:b/>
        </w:rPr>
        <w:t xml:space="preserve">Ad. </w:t>
      </w:r>
      <w:r>
        <w:rPr>
          <w:b/>
        </w:rPr>
        <w:t>12</w:t>
      </w:r>
      <w:r>
        <w:rPr>
          <w:b/>
        </w:rPr>
        <w:t xml:space="preserve"> Zakończenie.</w:t>
      </w:r>
    </w:p>
    <w:p w:rsidR="002612CE" w:rsidRDefault="002612CE" w:rsidP="002612CE">
      <w:pPr>
        <w:spacing w:line="360" w:lineRule="auto"/>
        <w:jc w:val="both"/>
        <w:rPr>
          <w:bCs/>
        </w:rPr>
      </w:pPr>
    </w:p>
    <w:p w:rsidR="002612CE" w:rsidRPr="00FC18A1" w:rsidRDefault="002612CE" w:rsidP="002612CE">
      <w:pPr>
        <w:spacing w:line="360" w:lineRule="auto"/>
        <w:jc w:val="both"/>
        <w:rPr>
          <w:bCs/>
        </w:rPr>
      </w:pPr>
    </w:p>
    <w:p w:rsidR="002612CE" w:rsidRPr="00FC18A1" w:rsidRDefault="002612CE" w:rsidP="002612CE">
      <w:pPr>
        <w:spacing w:line="360" w:lineRule="auto"/>
        <w:jc w:val="both"/>
        <w:rPr>
          <w:bCs/>
        </w:rPr>
      </w:pPr>
    </w:p>
    <w:p w:rsidR="002612CE" w:rsidRPr="00A0350A" w:rsidRDefault="002612CE" w:rsidP="002612CE">
      <w:pPr>
        <w:spacing w:line="360" w:lineRule="auto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.75pt;margin-top:13.1pt;width:147.5pt;height:74.7pt;z-index:251660288" stroked="f">
            <v:textbox style="mso-next-textbox:#_x0000_s1027">
              <w:txbxContent>
                <w:p w:rsidR="002612CE" w:rsidRPr="00452DBC" w:rsidRDefault="002612CE" w:rsidP="002612CE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Przewodnicząca Komisji </w:t>
                  </w:r>
                </w:p>
                <w:p w:rsidR="002612CE" w:rsidRPr="00452DBC" w:rsidRDefault="002612CE" w:rsidP="002612CE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2612CE" w:rsidRPr="00452DBC" w:rsidRDefault="002612CE" w:rsidP="002612C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i/>
                      <w:iCs/>
                      <w:sz w:val="20"/>
                      <w:szCs w:val="20"/>
                    </w:rPr>
                    <w:t>Hanna Wesołowska</w:t>
                  </w: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6" type="#_x0000_t202" style="position:absolute;margin-left:-.85pt;margin-top:13.1pt;width:198pt;height:76.8pt;z-index:251659264" stroked="f">
            <v:textbox style="mso-next-textbox:#_x0000_s1026;mso-fit-shape-to-text:t">
              <w:txbxContent>
                <w:p w:rsidR="002612CE" w:rsidRPr="00452DBC" w:rsidRDefault="002612CE" w:rsidP="002612CE">
                  <w:pPr>
                    <w:pStyle w:val="Nagwek1"/>
                    <w:ind w:right="-132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Protokół sporządził</w:t>
                  </w:r>
                </w:p>
                <w:p w:rsidR="002612CE" w:rsidRPr="00452DBC" w:rsidRDefault="002612CE" w:rsidP="002612CE">
                  <w:pPr>
                    <w:ind w:right="-132"/>
                    <w:rPr>
                      <w:sz w:val="20"/>
                      <w:szCs w:val="20"/>
                    </w:rPr>
                  </w:pPr>
                </w:p>
                <w:p w:rsidR="002612CE" w:rsidRPr="00452DBC" w:rsidRDefault="002612CE" w:rsidP="002612CE">
                  <w:pPr>
                    <w:spacing w:line="360" w:lineRule="auto"/>
                    <w:ind w:right="-132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Artur Dymek</w:t>
                  </w:r>
                </w:p>
              </w:txbxContent>
            </v:textbox>
            <w10:wrap type="square"/>
          </v:shape>
        </w:pict>
      </w:r>
    </w:p>
    <w:p w:rsidR="002612CE" w:rsidRPr="008B1C75" w:rsidRDefault="002612CE" w:rsidP="002612CE">
      <w:pPr>
        <w:spacing w:line="360" w:lineRule="auto"/>
        <w:ind w:firstLine="708"/>
        <w:jc w:val="both"/>
        <w:rPr>
          <w:b/>
          <w:bCs/>
        </w:rPr>
      </w:pPr>
    </w:p>
    <w:p w:rsidR="00BD2E72" w:rsidRPr="008B1C75" w:rsidRDefault="00BD2E72" w:rsidP="00C44121">
      <w:pPr>
        <w:spacing w:line="360" w:lineRule="auto"/>
        <w:ind w:left="360"/>
        <w:jc w:val="both"/>
        <w:rPr>
          <w:b/>
          <w:bCs/>
        </w:rPr>
      </w:pPr>
    </w:p>
    <w:p w:rsidR="00C44121" w:rsidRPr="008B1C75" w:rsidRDefault="00DC6F95" w:rsidP="00AD2353">
      <w:pPr>
        <w:spacing w:line="360" w:lineRule="auto"/>
        <w:ind w:left="284"/>
        <w:jc w:val="both"/>
        <w:rPr>
          <w:b/>
          <w:bCs/>
        </w:rPr>
      </w:pPr>
      <w:r w:rsidRPr="008B1C75">
        <w:rPr>
          <w:b/>
          <w:bCs/>
        </w:rPr>
        <w:t xml:space="preserve">  </w:t>
      </w:r>
    </w:p>
    <w:p w:rsidR="00AD2353" w:rsidRPr="008B1C75" w:rsidRDefault="00AD2353">
      <w:pPr>
        <w:spacing w:line="360" w:lineRule="auto"/>
      </w:pPr>
      <w:bookmarkStart w:id="0" w:name="_GoBack"/>
      <w:bookmarkEnd w:id="0"/>
    </w:p>
    <w:sectPr w:rsidR="00AD2353" w:rsidRPr="008B1C75" w:rsidSect="00DB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1717"/>
    <w:multiLevelType w:val="hybridMultilevel"/>
    <w:tmpl w:val="DFC6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7D9"/>
    <w:rsid w:val="00005A60"/>
    <w:rsid w:val="00154DA7"/>
    <w:rsid w:val="001B1515"/>
    <w:rsid w:val="002612CE"/>
    <w:rsid w:val="002771AC"/>
    <w:rsid w:val="003B5E06"/>
    <w:rsid w:val="004D4064"/>
    <w:rsid w:val="00625E83"/>
    <w:rsid w:val="00694152"/>
    <w:rsid w:val="006A3D02"/>
    <w:rsid w:val="0074338F"/>
    <w:rsid w:val="008B1C75"/>
    <w:rsid w:val="008C1028"/>
    <w:rsid w:val="00974F6E"/>
    <w:rsid w:val="00AD2353"/>
    <w:rsid w:val="00AD3CCF"/>
    <w:rsid w:val="00BD2E72"/>
    <w:rsid w:val="00C007D9"/>
    <w:rsid w:val="00C05E5F"/>
    <w:rsid w:val="00C14B52"/>
    <w:rsid w:val="00C24036"/>
    <w:rsid w:val="00C44121"/>
    <w:rsid w:val="00CE4B6B"/>
    <w:rsid w:val="00CF446D"/>
    <w:rsid w:val="00D37521"/>
    <w:rsid w:val="00D85C8B"/>
    <w:rsid w:val="00DB56A2"/>
    <w:rsid w:val="00DC6F95"/>
    <w:rsid w:val="00E519DC"/>
    <w:rsid w:val="00EA49B6"/>
    <w:rsid w:val="00EB2BAE"/>
    <w:rsid w:val="00F429F1"/>
    <w:rsid w:val="00F76A88"/>
    <w:rsid w:val="00F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A6F9D6"/>
  <w15:docId w15:val="{F96BB665-0AF4-489A-B2EE-36A9946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0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2CE"/>
    <w:pPr>
      <w:keepNext/>
      <w:spacing w:line="360" w:lineRule="auto"/>
      <w:ind w:right="5112"/>
      <w:jc w:val="center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9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612CE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2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FF53-843D-4E28-8323-542CAA7A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Dariusz</cp:lastModifiedBy>
  <cp:revision>3</cp:revision>
  <cp:lastPrinted>2017-01-19T11:38:00Z</cp:lastPrinted>
  <dcterms:created xsi:type="dcterms:W3CDTF">2016-11-21T10:22:00Z</dcterms:created>
  <dcterms:modified xsi:type="dcterms:W3CDTF">2017-01-19T11:38:00Z</dcterms:modified>
</cp:coreProperties>
</file>